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F878" w14:textId="77777777" w:rsidR="00AD03CE" w:rsidRDefault="00C93F7D">
      <w:pPr>
        <w:pStyle w:val="LO-normal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</w:rPr>
      </w:pPr>
      <w:r>
        <w:rPr>
          <w:rFonts w:ascii="Book Antiqua" w:eastAsia="Book Antiqua" w:hAnsi="Book Antiqua" w:cs="Book Antiqua"/>
          <w:b/>
          <w:sz w:val="44"/>
          <w:szCs w:val="44"/>
          <w:u w:val="single"/>
        </w:rPr>
        <w:t>PIANO ANNUALE VISITE D’ISTRUZIONE</w:t>
      </w:r>
    </w:p>
    <w:p w14:paraId="62610303" w14:textId="77777777" w:rsidR="00AD03CE" w:rsidRDefault="00AD03CE">
      <w:pPr>
        <w:pStyle w:val="LO-normal"/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EBD67C0" w14:textId="7A616AEE" w:rsidR="00AD03CE" w:rsidRDefault="00C93F7D">
      <w:pPr>
        <w:pStyle w:val="LO-normal"/>
        <w:spacing w:line="276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Si </w:t>
      </w:r>
      <w:r w:rsidR="00A05D0E">
        <w:rPr>
          <w:rFonts w:ascii="Book Antiqua" w:eastAsia="Book Antiqua" w:hAnsi="Book Antiqua" w:cs="Book Antiqua"/>
          <w:sz w:val="22"/>
          <w:szCs w:val="22"/>
        </w:rPr>
        <w:t>precisano</w:t>
      </w:r>
      <w:r>
        <w:rPr>
          <w:rFonts w:ascii="Book Antiqua" w:eastAsia="Book Antiqua" w:hAnsi="Book Antiqua" w:cs="Book Antiqua"/>
          <w:sz w:val="22"/>
          <w:szCs w:val="22"/>
        </w:rPr>
        <w:t xml:space="preserve"> i criteri da seguire: </w:t>
      </w:r>
    </w:p>
    <w:p w14:paraId="03420C8B" w14:textId="77777777" w:rsidR="00AD03CE" w:rsidRDefault="00AD03CE">
      <w:pPr>
        <w:pStyle w:val="LO-normal"/>
        <w:spacing w:line="276" w:lineRule="auto"/>
        <w:ind w:left="1077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7E7D12B" w14:textId="47DB0728" w:rsidR="00AD03CE" w:rsidRDefault="00C93F7D">
      <w:pPr>
        <w:pStyle w:val="LO-normal"/>
        <w:numPr>
          <w:ilvl w:val="0"/>
          <w:numId w:val="1"/>
        </w:numPr>
        <w:spacing w:line="276" w:lineRule="auto"/>
        <w:ind w:left="714" w:hanging="357"/>
        <w:jc w:val="both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Fine attività </w:t>
      </w:r>
      <w:r w:rsidR="0057436B">
        <w:rPr>
          <w:rFonts w:ascii="Book Antiqua" w:eastAsia="Book Antiqua" w:hAnsi="Book Antiqua" w:cs="Book Antiqua"/>
          <w:color w:val="000000"/>
          <w:sz w:val="22"/>
          <w:szCs w:val="22"/>
        </w:rPr>
        <w:t>-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un mese prima del termine delle lezioni scolastiche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</w:p>
    <w:p w14:paraId="33501998" w14:textId="77777777" w:rsidR="00AD03CE" w:rsidRDefault="00C93F7D">
      <w:pPr>
        <w:pStyle w:val="LO-normal"/>
        <w:numPr>
          <w:ilvl w:val="0"/>
          <w:numId w:val="1"/>
        </w:numP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Accompagnamento da parte di docenti delle classi interessate</w:t>
      </w:r>
    </w:p>
    <w:p w14:paraId="22F2A4D4" w14:textId="77777777" w:rsidR="00AD03CE" w:rsidRDefault="00C93F7D">
      <w:pPr>
        <w:pStyle w:val="LO-normal"/>
        <w:numPr>
          <w:ilvl w:val="0"/>
          <w:numId w:val="1"/>
        </w:numP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Un accompagnatore ogni 15 alunni o frazione superiore a 7, salvo eccezionali e motivate deroghe</w:t>
      </w:r>
    </w:p>
    <w:p w14:paraId="51AA0CDE" w14:textId="77777777" w:rsidR="00AD03CE" w:rsidRDefault="00C93F7D">
      <w:pPr>
        <w:pStyle w:val="LO-normal"/>
        <w:numPr>
          <w:ilvl w:val="0"/>
          <w:numId w:val="1"/>
        </w:numP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Divieto di viaggio notturno in autobus</w:t>
      </w:r>
    </w:p>
    <w:p w14:paraId="03BC6ECD" w14:textId="77777777" w:rsidR="00AD03CE" w:rsidRDefault="00C93F7D">
      <w:pPr>
        <w:pStyle w:val="LO-normal"/>
        <w:numPr>
          <w:ilvl w:val="0"/>
          <w:numId w:val="1"/>
        </w:numP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Viaggi per gruppi possibilmente non troppo numerosi (50 studenti)</w:t>
      </w:r>
    </w:p>
    <w:p w14:paraId="6EF37341" w14:textId="77777777" w:rsidR="00AD03CE" w:rsidRDefault="00C93F7D">
      <w:pPr>
        <w:pStyle w:val="LO-normal"/>
        <w:numPr>
          <w:ilvl w:val="0"/>
          <w:numId w:val="1"/>
        </w:numP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Divieto di partecipazione ad esterni (ex-allievi, genitori, etc. se non in funzione di esperti e/o per gravi motivi). </w:t>
      </w:r>
    </w:p>
    <w:p w14:paraId="0C997B14" w14:textId="77777777" w:rsidR="00AD03CE" w:rsidRDefault="00AD03CE">
      <w:pPr>
        <w:pStyle w:val="LO-normal"/>
        <w:spacing w:line="276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713687B" w14:textId="77777777" w:rsidR="00AD03CE" w:rsidRDefault="00C93F7D">
      <w:pPr>
        <w:pStyle w:val="LO-normal"/>
        <w:spacing w:line="276" w:lineRule="auto"/>
        <w:rPr>
          <w:rFonts w:ascii="Book Antiqua" w:eastAsia="Book Antiqua" w:hAnsi="Book Antiqua" w:cs="Book Antiqua"/>
          <w:b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color w:val="000000"/>
          <w:sz w:val="26"/>
          <w:szCs w:val="26"/>
        </w:rPr>
        <w:t>PLESSO ___________________________________________________________________</w:t>
      </w:r>
    </w:p>
    <w:p w14:paraId="3E9C3C0E" w14:textId="694DA2D3" w:rsidR="00AD03CE" w:rsidRDefault="00C93F7D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</w:p>
    <w:p w14:paraId="626C6645" w14:textId="739C5B4D" w:rsidR="00A05D0E" w:rsidRDefault="00A05D0E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0678AF0" w14:textId="2F49FDAB" w:rsidR="00A05D0E" w:rsidRDefault="00A05D0E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49552DA" w14:textId="2F9844D8" w:rsidR="00A05D0E" w:rsidRDefault="00A05D0E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F95EF87" w14:textId="3612FED0" w:rsidR="00A05D0E" w:rsidRDefault="00A05D0E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11C63347" w14:textId="7BA9E9BB" w:rsidR="00A05D0E" w:rsidRDefault="00A05D0E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0789AF4" w14:textId="6DDD4B65" w:rsidR="00A05D0E" w:rsidRDefault="00A05D0E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DA249D7" w14:textId="4A27E606" w:rsidR="00A05D0E" w:rsidRDefault="00A05D0E" w:rsidP="00A05D0E">
      <w:pPr>
        <w:pStyle w:val="LO-normal"/>
        <w:tabs>
          <w:tab w:val="left" w:pos="867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</w:p>
    <w:p w14:paraId="77B06206" w14:textId="44AD64F5" w:rsidR="00A05D0E" w:rsidRDefault="00A05D0E" w:rsidP="00A05D0E">
      <w:pPr>
        <w:pStyle w:val="LO-normal"/>
        <w:tabs>
          <w:tab w:val="left" w:pos="8670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B06F0AE" w14:textId="77777777" w:rsidR="00A05D0E" w:rsidRDefault="00A05D0E" w:rsidP="00A05D0E">
      <w:pPr>
        <w:pStyle w:val="LO-normal"/>
        <w:tabs>
          <w:tab w:val="left" w:pos="8670"/>
        </w:tabs>
        <w:jc w:val="both"/>
        <w:rPr>
          <w:rFonts w:ascii="Book Antiqua" w:eastAsia="Book Antiqua" w:hAnsi="Book Antiqua" w:cs="Book Antiqua"/>
          <w:sz w:val="22"/>
          <w:szCs w:val="22"/>
        </w:rPr>
      </w:pPr>
      <w:bookmarkStart w:id="0" w:name="_GoBack"/>
      <w:bookmarkEnd w:id="0"/>
    </w:p>
    <w:p w14:paraId="792F7383" w14:textId="2C6F4FC5" w:rsidR="00A05D0E" w:rsidRDefault="00A05D0E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553F0B0" w14:textId="77777777" w:rsidR="00A05D0E" w:rsidRDefault="00A05D0E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AB8CB37" w14:textId="77777777" w:rsidR="00AD03CE" w:rsidRDefault="00C93F7D">
      <w:pPr>
        <w:pStyle w:val="LO-normal"/>
        <w:tabs>
          <w:tab w:val="center" w:pos="6804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z w:val="46"/>
          <w:szCs w:val="46"/>
        </w:rPr>
        <w:lastRenderedPageBreak/>
        <w:t>Uscite didattiche</w:t>
      </w:r>
    </w:p>
    <w:p w14:paraId="6E58C68F" w14:textId="70280B9D" w:rsidR="00AD03CE" w:rsidRPr="0057436B" w:rsidRDefault="00C93F7D">
      <w:pPr>
        <w:pStyle w:val="LO-normal"/>
        <w:tabs>
          <w:tab w:val="center" w:pos="6804"/>
        </w:tabs>
        <w:jc w:val="center"/>
        <w:rPr>
          <w:sz w:val="22"/>
          <w:szCs w:val="22"/>
        </w:rPr>
      </w:pPr>
      <w:r w:rsidRPr="0057436B">
        <w:rPr>
          <w:rFonts w:ascii="Book Antiqua" w:eastAsia="Book Antiqua" w:hAnsi="Book Antiqua" w:cs="Book Antiqua"/>
          <w:sz w:val="22"/>
          <w:szCs w:val="22"/>
        </w:rPr>
        <w:t>(</w:t>
      </w:r>
      <w:r w:rsidR="0057436B" w:rsidRPr="0057436B">
        <w:rPr>
          <w:rFonts w:ascii="Book Antiqua" w:eastAsia="Book Antiqua" w:hAnsi="Book Antiqua" w:cs="Book Antiqua"/>
          <w:sz w:val="22"/>
          <w:szCs w:val="22"/>
        </w:rPr>
        <w:t xml:space="preserve">es. </w:t>
      </w:r>
      <w:r w:rsidRPr="0057436B">
        <w:rPr>
          <w:rFonts w:ascii="Book Antiqua" w:eastAsia="Book Antiqua" w:hAnsi="Book Antiqua" w:cs="Book Antiqua"/>
          <w:sz w:val="22"/>
          <w:szCs w:val="22"/>
        </w:rPr>
        <w:t xml:space="preserve">attività sportive e laboratoriali </w:t>
      </w:r>
      <w:r w:rsidR="0057436B" w:rsidRPr="0057436B">
        <w:rPr>
          <w:rFonts w:ascii="Book Antiqua" w:eastAsia="Book Antiqua" w:hAnsi="Book Antiqua" w:cs="Book Antiqua"/>
          <w:sz w:val="22"/>
          <w:szCs w:val="22"/>
        </w:rPr>
        <w:t xml:space="preserve">a pagamento </w:t>
      </w:r>
      <w:r w:rsidRPr="0057436B">
        <w:rPr>
          <w:rFonts w:ascii="Book Antiqua" w:eastAsia="Book Antiqua" w:hAnsi="Book Antiqua" w:cs="Book Antiqua"/>
          <w:sz w:val="22"/>
          <w:szCs w:val="22"/>
        </w:rPr>
        <w:t>sul territorio</w:t>
      </w:r>
      <w:r w:rsidR="0057436B" w:rsidRPr="0057436B">
        <w:rPr>
          <w:rFonts w:ascii="Book Antiqua" w:eastAsia="Book Antiqua" w:hAnsi="Book Antiqua" w:cs="Book Antiqua"/>
          <w:sz w:val="22"/>
          <w:szCs w:val="22"/>
        </w:rPr>
        <w:t xml:space="preserve"> anche con trasporto gratuito, visite gratuite con utilizzo scuolabus o altro tipo di trasporto,</w:t>
      </w:r>
      <w:r w:rsidRPr="0057436B">
        <w:rPr>
          <w:rFonts w:ascii="Book Antiqua" w:eastAsia="Book Antiqua" w:hAnsi="Book Antiqua" w:cs="Book Antiqua"/>
          <w:sz w:val="22"/>
          <w:szCs w:val="22"/>
        </w:rPr>
        <w:t xml:space="preserve"> corso di nuoto, gite di un giorno,</w:t>
      </w:r>
      <w:r w:rsidR="0057436B" w:rsidRPr="0057436B">
        <w:rPr>
          <w:rFonts w:ascii="Book Antiqua" w:eastAsia="Book Antiqua" w:hAnsi="Book Antiqua" w:cs="Book Antiqua"/>
          <w:sz w:val="22"/>
          <w:szCs w:val="22"/>
        </w:rPr>
        <w:t xml:space="preserve"> teatro, uscite didattiche anche gratuite che modifichino l’orario di frequenza scolastica</w:t>
      </w:r>
      <w:r w:rsidRPr="0057436B">
        <w:rPr>
          <w:rFonts w:ascii="Book Antiqua" w:eastAsia="Book Antiqua" w:hAnsi="Book Antiqua" w:cs="Book Antiqua"/>
          <w:sz w:val="22"/>
          <w:szCs w:val="22"/>
        </w:rPr>
        <w:t xml:space="preserve"> etc.)</w:t>
      </w:r>
    </w:p>
    <w:p w14:paraId="5EC64406" w14:textId="77777777" w:rsidR="00AD03CE" w:rsidRDefault="00AD03CE">
      <w:pPr>
        <w:pStyle w:val="LO-normal"/>
        <w:tabs>
          <w:tab w:val="center" w:pos="6804"/>
        </w:tabs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TableNormal"/>
        <w:tblW w:w="15690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71"/>
        <w:gridCol w:w="1110"/>
        <w:gridCol w:w="796"/>
        <w:gridCol w:w="3615"/>
        <w:gridCol w:w="2055"/>
        <w:gridCol w:w="2129"/>
        <w:gridCol w:w="1651"/>
        <w:gridCol w:w="1470"/>
        <w:gridCol w:w="1693"/>
      </w:tblGrid>
      <w:tr w:rsidR="00AD03CE" w14:paraId="0C0DF600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7F8E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CLASSE/</w:t>
            </w:r>
          </w:p>
          <w:p w14:paraId="01266194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SEZIONE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08F6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N. ALUNNI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A6ED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N. DOC.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A412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DESTINAZIONE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1571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PERIODO/DATA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4DCB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TIPOLOGIA TRASPORTO</w:t>
            </w:r>
          </w:p>
          <w:p w14:paraId="47ED31FF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(a piedi, scuolabus, trasporto privato, trasporto pubblico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E7E3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DURATA </w:t>
            </w:r>
          </w:p>
          <w:p w14:paraId="3803F104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(giornata intera, ½ giornata)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028B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COSTO </w:t>
            </w:r>
          </w:p>
          <w:p w14:paraId="21684B0A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TRASPORTO</w:t>
            </w:r>
          </w:p>
          <w:p w14:paraId="39138F7B" w14:textId="22D678E5" w:rsidR="00AD03CE" w:rsidRDefault="00C93F7D">
            <w:pPr>
              <w:pStyle w:val="LO-normal"/>
              <w:tabs>
                <w:tab w:val="center" w:pos="6804"/>
              </w:tabs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(totale o a persona - SE NOTO)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3B26" w14:textId="77777777" w:rsidR="00AD03CE" w:rsidRDefault="00C93F7D">
            <w:pPr>
              <w:pStyle w:val="LO-normal"/>
              <w:tabs>
                <w:tab w:val="center" w:pos="6804"/>
              </w:tabs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COSTO EVENTUALE ATTIVITÀ 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(totale o a persona)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</w:p>
        </w:tc>
      </w:tr>
      <w:tr w:rsidR="00AD03CE" w14:paraId="6304F8C6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25A3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3E7843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9C4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298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F79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08C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2C6B6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0DB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A21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259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20EAAB92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C09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4092041A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34B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E6BB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921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37E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884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02D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9D4E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BEE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68D1C058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C43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48A8A3C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3123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BA66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94C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5E5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329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4516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375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7A26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193CF5CD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E72E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3CCDA92D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F88B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B422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2256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40F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4116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BE6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9EAE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5F9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10E454A9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6ED2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8DE54B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D5E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096A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0E4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CEA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DFD7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FD6B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C232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C737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663EC90C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9C6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0CD006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036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7967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444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314E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3FF3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131D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FE1A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F89E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601E09E7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B0B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35904BA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3AD3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9A9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D9CB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FE1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6F4E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FC5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A33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80B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2A00E764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D4E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65E9C68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2BFD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5CA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5BE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547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C8ED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089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355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E07D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7EE001E7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A1D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F82D65B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1057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A4A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A79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1EED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14E2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F114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50FA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4FF4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5951211F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F8F2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4A1C49D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5C34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F8FB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709B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9F5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56FB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846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ECC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98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50791328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841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F89554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7197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7DC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1A6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E81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975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A85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CD2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D43E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421FD23A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CE0E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7E4DD7D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040A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9846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8873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878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56F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6DA6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3A44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2F0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2DC5C8B1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C00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3862C466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5552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0395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27F9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41D0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B7E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15FA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D15D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C9C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AD03CE" w14:paraId="5CE222A8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F483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7AA100A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25CA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6F4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E548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DEBC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BB7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D1DF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56F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2A01" w14:textId="77777777" w:rsidR="00AD03CE" w:rsidRDefault="00AD03CE">
            <w:pPr>
              <w:pStyle w:val="LO-normal"/>
              <w:tabs>
                <w:tab w:val="center" w:pos="6804"/>
              </w:tabs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14:paraId="5D5AC7BB" w14:textId="1A0D129A" w:rsidR="00AD03CE" w:rsidRDefault="00AD03CE">
      <w:pPr>
        <w:pStyle w:val="LO-normal"/>
        <w:rPr>
          <w:sz w:val="26"/>
          <w:szCs w:val="26"/>
        </w:rPr>
      </w:pPr>
    </w:p>
    <w:sectPr w:rsidR="00AD03CE">
      <w:headerReference w:type="first" r:id="rId7"/>
      <w:pgSz w:w="16838" w:h="11906"/>
      <w:pgMar w:top="1134" w:right="1417" w:bottom="426" w:left="568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CDEDA" w14:textId="77777777" w:rsidR="00B81478" w:rsidRDefault="00B81478">
      <w:r>
        <w:separator/>
      </w:r>
    </w:p>
  </w:endnote>
  <w:endnote w:type="continuationSeparator" w:id="0">
    <w:p w14:paraId="3889BD87" w14:textId="77777777" w:rsidR="00B81478" w:rsidRDefault="00B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uhaus Md BT">
    <w:altName w:val="Arial Black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2BEDD" w14:textId="77777777" w:rsidR="00B81478" w:rsidRDefault="00B81478">
      <w:r>
        <w:separator/>
      </w:r>
    </w:p>
  </w:footnote>
  <w:footnote w:type="continuationSeparator" w:id="0">
    <w:p w14:paraId="1FED5CA1" w14:textId="77777777" w:rsidR="00B81478" w:rsidRDefault="00B8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jc w:val="center"/>
      <w:tblBorders>
        <w:top w:val="single" w:sz="4" w:space="0" w:color="7F7F7F"/>
        <w:left w:val="single" w:sz="4" w:space="0" w:color="7F7F7F"/>
        <w:bottom w:val="single" w:sz="4" w:space="0" w:color="A6A6A6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1268"/>
      <w:gridCol w:w="8650"/>
    </w:tblGrid>
    <w:tr w:rsidR="00A05D0E" w:rsidRPr="001F5020" w14:paraId="451AA2D3" w14:textId="77777777" w:rsidTr="00190408">
      <w:trPr>
        <w:jc w:val="center"/>
      </w:trPr>
      <w:tc>
        <w:tcPr>
          <w:tcW w:w="1268" w:type="dxa"/>
        </w:tcPr>
        <w:p w14:paraId="1EADECFC" w14:textId="77777777" w:rsidR="00A05D0E" w:rsidRPr="002B65EE" w:rsidRDefault="00A05D0E" w:rsidP="00A05D0E">
          <w:pPr>
            <w:jc w:val="center"/>
          </w:pPr>
          <w:bookmarkStart w:id="1" w:name="_Hlk114212534"/>
          <w:r>
            <w:rPr>
              <w:noProof/>
            </w:rPr>
            <w:object w:dxaOrig="1440" w:dyaOrig="1440" w14:anchorId="1E6E3B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5.2pt;margin-top:27.85pt;width:61.6pt;height:54.75pt;z-index:-251657216;mso-position-horizontal-relative:text;mso-position-vertical-relative:text" filled="t">
                <v:imagedata r:id="rId1" o:title=""/>
                <o:lock v:ext="edit" aspectratio="f"/>
              </v:shape>
              <o:OLEObject Type="Embed" ProgID="StaticMetafile" ShapeID="_x0000_s2049" DrawAspect="Content" ObjectID="_1789803105" r:id="rId2"/>
            </w:object>
          </w:r>
        </w:p>
      </w:tc>
      <w:tc>
        <w:tcPr>
          <w:tcW w:w="8650" w:type="dxa"/>
          <w:shd w:val="clear" w:color="auto" w:fill="auto"/>
        </w:tcPr>
        <w:p w14:paraId="11693280" w14:textId="77777777" w:rsidR="00A05D0E" w:rsidRPr="001F5020" w:rsidRDefault="00A05D0E" w:rsidP="00A05D0E">
          <w:pPr>
            <w:suppressAutoHyphens/>
            <w:spacing w:line="250" w:lineRule="auto"/>
            <w:ind w:left="716" w:right="2" w:hanging="716"/>
            <w:jc w:val="center"/>
            <w:rPr>
              <w:rFonts w:ascii="Comic Sans MS" w:eastAsia="Comic Sans MS" w:hAnsi="Comic Sans MS" w:cs="Comic Sans MS"/>
              <w:b/>
              <w:color w:val="000000"/>
              <w:sz w:val="18"/>
              <w:lang w:eastAsia="ar-SA"/>
            </w:rPr>
          </w:pPr>
        </w:p>
        <w:p w14:paraId="0BC31FC3" w14:textId="77777777" w:rsidR="00A05D0E" w:rsidRDefault="00A05D0E" w:rsidP="00A05D0E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 wp14:anchorId="29E55C62" wp14:editId="5F15EC5F">
                <wp:extent cx="2867025" cy="766929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-vittorino-1-400x107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1825" cy="792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A62559" w14:textId="77777777" w:rsidR="00A05D0E" w:rsidRPr="00947FD3" w:rsidRDefault="00A05D0E" w:rsidP="00A05D0E">
          <w:pPr>
            <w:suppressAutoHyphens/>
            <w:spacing w:line="250" w:lineRule="auto"/>
            <w:ind w:left="39" w:right="2" w:hanging="39"/>
            <w:jc w:val="center"/>
            <w:rPr>
              <w:rFonts w:ascii="Calibri Light" w:eastAsia="Arial Rounded MT Bold" w:hAnsi="Calibri Light" w:cs="Calibri Light"/>
              <w:color w:val="000000"/>
              <w:lang w:eastAsia="ar-SA"/>
            </w:rPr>
          </w:pPr>
          <w:r w:rsidRPr="00947FD3">
            <w:rPr>
              <w:rFonts w:ascii="Calibri Light" w:eastAsia="Arial" w:hAnsi="Calibri Light" w:cs="Calibri Light"/>
              <w:color w:val="000000"/>
            </w:rPr>
            <w:t>Codice Meccanografico: TOIC8A100T</w:t>
          </w:r>
          <w:r w:rsidRPr="00947FD3">
            <w:rPr>
              <w:rFonts w:ascii="Calibri Light" w:eastAsia="Comic Sans MS" w:hAnsi="Calibri Light" w:cs="Calibri Light"/>
              <w:b/>
              <w:color w:val="000000"/>
              <w:lang w:eastAsia="ar-SA"/>
            </w:rPr>
            <w:t xml:space="preserve"> -</w:t>
          </w:r>
          <w:r>
            <w:rPr>
              <w:rFonts w:ascii="Calibri Light" w:eastAsia="Comic Sans MS" w:hAnsi="Calibri Light" w:cs="Calibri Light"/>
              <w:b/>
              <w:color w:val="000000"/>
              <w:lang w:eastAsia="ar-SA"/>
            </w:rPr>
            <w:t xml:space="preserve"> </w:t>
          </w:r>
          <w:r w:rsidRPr="00947FD3">
            <w:rPr>
              <w:rFonts w:ascii="Calibri Light" w:eastAsia="Comic Sans MS" w:hAnsi="Calibri Light" w:cs="Calibri Light"/>
              <w:b/>
              <w:color w:val="000000"/>
              <w:lang w:eastAsia="ar-SA"/>
            </w:rPr>
            <w:t xml:space="preserve"> </w:t>
          </w:r>
          <w:r>
            <w:rPr>
              <w:rFonts w:ascii="Calibri Light" w:eastAsia="Comic Sans MS" w:hAnsi="Calibri Light" w:cs="Calibri Light"/>
              <w:b/>
              <w:color w:val="000000"/>
              <w:lang w:eastAsia="ar-SA"/>
            </w:rPr>
            <w:t xml:space="preserve"> </w:t>
          </w:r>
          <w:r w:rsidRPr="00947FD3">
            <w:rPr>
              <w:rFonts w:ascii="Calibri Light" w:eastAsia="Comic Sans MS" w:hAnsi="Calibri Light" w:cs="Calibri Light"/>
              <w:color w:val="000000"/>
              <w:lang w:eastAsia="ar-SA"/>
            </w:rPr>
            <w:t>C.F. 97771220015</w:t>
          </w:r>
          <w:r>
            <w:rPr>
              <w:rFonts w:ascii="Calibri Light" w:eastAsia="Comic Sans MS" w:hAnsi="Calibri Light" w:cs="Calibri Light"/>
              <w:color w:val="000000"/>
              <w:lang w:eastAsia="ar-SA"/>
            </w:rPr>
            <w:t xml:space="preserve"> – </w:t>
          </w:r>
          <w:r w:rsidRPr="00947FD3">
            <w:rPr>
              <w:rFonts w:ascii="Calibri Light" w:eastAsia="Arial Rounded MT Bold" w:hAnsi="Calibri Light" w:cs="Calibri Light"/>
              <w:color w:val="000000"/>
              <w:lang w:eastAsia="ar-SA"/>
            </w:rPr>
            <w:t>Codice Univoco Ufficio: UFDC4U</w:t>
          </w:r>
        </w:p>
        <w:p w14:paraId="1BF3B94D" w14:textId="77777777" w:rsidR="00A05D0E" w:rsidRDefault="00A05D0E" w:rsidP="00A05D0E">
          <w:pPr>
            <w:suppressAutoHyphens/>
            <w:spacing w:line="250" w:lineRule="auto"/>
            <w:ind w:left="716" w:right="2" w:hanging="716"/>
            <w:jc w:val="center"/>
            <w:rPr>
              <w:rFonts w:ascii="Calibri Light" w:eastAsia="Arial" w:hAnsi="Calibri Light" w:cs="Calibri Light"/>
              <w:color w:val="000000"/>
            </w:rPr>
          </w:pPr>
          <w:r w:rsidRPr="00947FD3">
            <w:rPr>
              <w:rFonts w:ascii="Calibri Light" w:eastAsia="Arial" w:hAnsi="Calibri Light" w:cs="Calibri Light"/>
              <w:color w:val="000000"/>
            </w:rPr>
            <w:t xml:space="preserve">Via Finalmarina, 5 - 10126   TORINO - </w:t>
          </w:r>
          <w:r w:rsidRPr="00947FD3">
            <w:rPr>
              <w:rFonts w:ascii="Calibri Light" w:eastAsia="Arial Rounded MT Bold" w:hAnsi="Calibri Light" w:cs="Calibri Light"/>
              <w:color w:val="000000"/>
              <w:lang w:eastAsia="ar-SA"/>
            </w:rPr>
            <w:t xml:space="preserve">TEL. </w:t>
          </w:r>
          <w:r w:rsidRPr="00947FD3">
            <w:rPr>
              <w:rFonts w:ascii="Calibri Light" w:eastAsia="Arial" w:hAnsi="Calibri Light" w:cs="Calibri Light"/>
              <w:color w:val="000000"/>
            </w:rPr>
            <w:t>011/01166100</w:t>
          </w:r>
        </w:p>
        <w:p w14:paraId="70187D03" w14:textId="77777777" w:rsidR="00A05D0E" w:rsidRPr="005F00DF" w:rsidRDefault="00A05D0E" w:rsidP="00A05D0E">
          <w:pPr>
            <w:suppressAutoHyphens/>
            <w:ind w:left="716" w:right="2" w:hanging="716"/>
            <w:jc w:val="center"/>
            <w:rPr>
              <w:rFonts w:ascii="Calibri Light" w:eastAsia="Arial Rounded MT Bold" w:hAnsi="Calibri Light" w:cs="Calibri Light"/>
              <w:color w:val="000000"/>
              <w:sz w:val="14"/>
              <w:lang w:eastAsia="ar-SA"/>
            </w:rPr>
          </w:pPr>
        </w:p>
        <w:p w14:paraId="7680C536" w14:textId="77777777" w:rsidR="00A05D0E" w:rsidRPr="00947FD3" w:rsidRDefault="00A05D0E" w:rsidP="00A05D0E">
          <w:pPr>
            <w:suppressAutoHyphens/>
            <w:ind w:left="39" w:right="2" w:hanging="39"/>
            <w:jc w:val="center"/>
            <w:rPr>
              <w:sz w:val="20"/>
              <w:szCs w:val="20"/>
              <w:lang w:eastAsia="ar-SA"/>
            </w:rPr>
          </w:pPr>
          <w:r w:rsidRPr="00947FD3">
            <w:rPr>
              <w:rFonts w:ascii="Calibri Light" w:eastAsia="Arial Rounded MT Bold" w:hAnsi="Calibri Light" w:cs="Calibri Light"/>
              <w:i/>
              <w:color w:val="000000"/>
              <w:sz w:val="20"/>
              <w:szCs w:val="20"/>
              <w:lang w:eastAsia="ar-SA"/>
            </w:rPr>
            <w:t xml:space="preserve">Mail: </w:t>
          </w:r>
          <w:hyperlink r:id="rId4" w:history="1">
            <w:r w:rsidRPr="00947FD3">
              <w:rPr>
                <w:rStyle w:val="Collegamentoipertestuale"/>
                <w:rFonts w:ascii="Calibri Light" w:eastAsia="Arial" w:hAnsi="Calibri Light" w:cs="Calibri Light"/>
                <w:i/>
                <w:sz w:val="20"/>
                <w:szCs w:val="20"/>
              </w:rPr>
              <w:t>TOIC8A100T@istruzione.it</w:t>
            </w:r>
          </w:hyperlink>
          <w:r w:rsidRPr="00947FD3"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  <w:t xml:space="preserve"> –</w:t>
          </w:r>
          <w:r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  <w:t>Pec</w:t>
          </w:r>
          <w:proofErr w:type="spellEnd"/>
          <w:r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  <w:t xml:space="preserve">: </w:t>
          </w:r>
          <w:hyperlink r:id="rId5" w:history="1">
            <w:r w:rsidRPr="00056159">
              <w:rPr>
                <w:rStyle w:val="Collegamentoipertestuale"/>
                <w:rFonts w:ascii="Calibri Light" w:eastAsia="Arial" w:hAnsi="Calibri Light" w:cs="Calibri Light"/>
                <w:i/>
                <w:sz w:val="20"/>
                <w:szCs w:val="20"/>
              </w:rPr>
              <w:t>TOIC8A100T@PEC.istruzione.it</w:t>
            </w:r>
          </w:hyperlink>
          <w:r w:rsidRPr="00947FD3">
            <w:rPr>
              <w:rFonts w:ascii="Calibri Light" w:eastAsia="Arial" w:hAnsi="Calibri Light" w:cs="Calibri Light"/>
              <w:i/>
              <w:color w:val="0000FF"/>
              <w:sz w:val="20"/>
              <w:szCs w:val="20"/>
              <w:u w:val="single"/>
            </w:rPr>
            <w:t xml:space="preserve"> – Sito: </w:t>
          </w:r>
          <w:hyperlink r:id="rId6">
            <w:r w:rsidRPr="00947FD3">
              <w:rPr>
                <w:rFonts w:ascii="Calibri Light" w:eastAsia="Arial" w:hAnsi="Calibri Light" w:cs="Calibri Light"/>
                <w:color w:val="000080"/>
                <w:sz w:val="20"/>
                <w:szCs w:val="20"/>
                <w:u w:val="single"/>
              </w:rPr>
              <w:t>www.vittorinodafeltre.it</w:t>
            </w:r>
          </w:hyperlink>
        </w:p>
      </w:tc>
    </w:tr>
    <w:bookmarkEnd w:id="1"/>
  </w:tbl>
  <w:p w14:paraId="187E1376" w14:textId="77777777" w:rsidR="00AD03CE" w:rsidRPr="00A05D0E" w:rsidRDefault="00AD03CE" w:rsidP="00A05D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3806"/>
    <w:multiLevelType w:val="multilevel"/>
    <w:tmpl w:val="FFF4D9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9D2B95"/>
    <w:multiLevelType w:val="multilevel"/>
    <w:tmpl w:val="40B48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CE"/>
    <w:rsid w:val="0057436B"/>
    <w:rsid w:val="00A05D0E"/>
    <w:rsid w:val="00AD03CE"/>
    <w:rsid w:val="00B81478"/>
    <w:rsid w:val="00C93F7D"/>
    <w:rsid w:val="00CE395E"/>
    <w:rsid w:val="00D0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5437DF"/>
  <w15:docId w15:val="{2A732D40-E244-4038-AFFB-27719186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jc w:val="right"/>
      <w:outlineLvl w:val="0"/>
    </w:pPr>
    <w:rPr>
      <w:rFonts w:ascii="Bauhaus Md BT" w:eastAsia="Bauhaus Md BT" w:hAnsi="Bauhaus Md BT" w:cs="Bauhaus Md BT"/>
      <w:sz w:val="28"/>
      <w:szCs w:val="2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jc w:val="right"/>
      <w:outlineLvl w:val="1"/>
    </w:pPr>
    <w:rPr>
      <w:rFonts w:ascii="Century Gothic" w:eastAsia="Century Gothic" w:hAnsi="Century Gothic" w:cs="Century Gothic"/>
      <w:b/>
      <w:sz w:val="28"/>
      <w:szCs w:val="28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A05D0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D0E"/>
    <w:rPr>
      <w:rFonts w:cs="Mangal"/>
      <w:szCs w:val="21"/>
    </w:rPr>
  </w:style>
  <w:style w:type="character" w:styleId="Collegamentoipertestuale">
    <w:name w:val="Hyperlink"/>
    <w:basedOn w:val="Carpredefinitoparagrafo"/>
    <w:unhideWhenUsed/>
    <w:rsid w:val="00A05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vittorinodafeltre.it" TargetMode="External"/><Relationship Id="rId5" Type="http://schemas.openxmlformats.org/officeDocument/2006/relationships/hyperlink" Target="mailto:TOIC8A100T@PEC.istruzione.it" TargetMode="External"/><Relationship Id="rId4" Type="http://schemas.openxmlformats.org/officeDocument/2006/relationships/hyperlink" Target="mailto:TOIC8A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Basile</dc:creator>
  <dc:description/>
  <cp:lastModifiedBy>DS</cp:lastModifiedBy>
  <cp:revision>5</cp:revision>
  <dcterms:created xsi:type="dcterms:W3CDTF">2022-05-31T12:49:00Z</dcterms:created>
  <dcterms:modified xsi:type="dcterms:W3CDTF">2024-10-07T08:45:00Z</dcterms:modified>
  <dc:language>it-IT</dc:language>
</cp:coreProperties>
</file>